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BD" w:rsidRDefault="00FB05BD" w:rsidP="00FB05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05BD" w:rsidRDefault="00FB05BD" w:rsidP="00FB05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6422" w:rsidRPr="00A86422" w:rsidRDefault="00A86422" w:rsidP="00FB05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REGULAMENT PRIVIND EVALUA</w:t>
      </w:r>
      <w:r w:rsidR="00FB05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 PERFORMANȚELOR ANGAJAȚILOR </w:t>
      </w:r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CERCETĂTORI</w:t>
      </w:r>
    </w:p>
    <w:p w:rsidR="00FB05BD" w:rsidRDefault="00FB05BD" w:rsidP="00A86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05BD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I.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Dispoziții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Generale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5BD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Art. 1.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regulament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stabilește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criteriile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procedurile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performanțelor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angajaților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Institutului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e-Austria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A86422" w:rsidRPr="00A86422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Art. 2.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performanțelor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are ca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scop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promovarea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excelenței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transferului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tehnologic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alinierea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cercetătorilor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standardele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Spațiului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European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(ERA),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Planu</w:t>
      </w:r>
      <w:r w:rsidR="00FB05BD">
        <w:rPr>
          <w:rFonts w:ascii="Times New Roman" w:eastAsia="Times New Roman" w:hAnsi="Times New Roman" w:cs="Times New Roman"/>
          <w:sz w:val="24"/>
          <w:szCs w:val="24"/>
        </w:rPr>
        <w:t>rilor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Național</w:t>
      </w:r>
      <w:r w:rsidR="00FB05BD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(PNCDI)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cerințelor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(CNATDCU).</w:t>
      </w:r>
    </w:p>
    <w:p w:rsidR="00FB05BD" w:rsidRDefault="00FB05BD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05BD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II.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Criterii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Evaluare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Performanțelor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5BD" w:rsidRDefault="00A86422" w:rsidP="00FB0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Art. 3.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standardelor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Informatică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angajaților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reflectă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implicării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dezvoltare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tehnologică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inovare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impactul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internațional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obligatoriu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patru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perspective: </w:t>
      </w:r>
    </w:p>
    <w:p w:rsidR="00FB05BD" w:rsidRDefault="00FB05BD" w:rsidP="00FB0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05BD" w:rsidRDefault="00A86422" w:rsidP="00FB0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Respectarea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normelor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etică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cercetării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FB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5BD" w:rsidRDefault="00A86422" w:rsidP="00FB0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Producția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științifică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FB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5BD" w:rsidRDefault="00A86422" w:rsidP="00FB0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c)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Impactul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rezultatelor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FB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6422" w:rsidRPr="00A86422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d)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Performanța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academică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instituțională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86422" w:rsidRPr="00A86422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4.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Producția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științifică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evaluează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publicațiilor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apărute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forumuri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domeniului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Informatică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conferințe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reviste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86422" w:rsidRPr="00A86422" w:rsidRDefault="00A86422" w:rsidP="00FB05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Cercetătorii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evaluați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utilizând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clasificarea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internațională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CORE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categoriile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A*, A, B, C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Scorul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Influență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Articolului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(AIS)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reviste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6422" w:rsidRPr="00A86422" w:rsidRDefault="00A86422" w:rsidP="00FB05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Publicațiile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apărute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forumuri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reviste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tip </w:t>
      </w:r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"pay-to-publish"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(care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percep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publicare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procesare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regulă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nu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vor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luate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considerare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calculul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lastRenderedPageBreak/>
        <w:t>indicatorilor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minimi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performanță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descuraja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practicile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editoriale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prădătoare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promova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științifică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reală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6422" w:rsidRPr="00A86422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5.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Impactul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rezultatelor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evaluează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citări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atrase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publicațiile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cercetătorului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Autocitările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excluse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rapoartele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performanței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6422" w:rsidRPr="00A86422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6.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Performanța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academică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atragerea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fonduri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Angajații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evaluați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atrage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gestiona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6422" w:rsidRPr="00A86422" w:rsidRDefault="00A86422" w:rsidP="00FB05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Punctaje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semnificative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acordă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funcția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director/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obținut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competiție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internațională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(ex.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86422" w:rsidRPr="00A86422" w:rsidRDefault="00A86422" w:rsidP="00FB05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evaluate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brevete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invenții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pachete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5B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loud/AI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largă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utilitate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editor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comitete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(CORE A*, A, B),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susținerea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conferințe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r w:rsidRPr="00FB05BD">
        <w:rPr>
          <w:rFonts w:ascii="Times New Roman" w:eastAsia="Times New Roman" w:hAnsi="Times New Roman" w:cs="Times New Roman"/>
          <w:iCs/>
          <w:sz w:val="24"/>
          <w:szCs w:val="24"/>
        </w:rPr>
        <w:t>keynote speaker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5BD" w:rsidRDefault="00FB05BD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05BD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Promovarea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Științei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Deschise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86422" w:rsidRPr="00A86422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Art. 7.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performanței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ține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gradul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adoptare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practicilor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"Open Science".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Angajații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IeAT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mențină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actualizate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profilurile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platforma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05BD">
        <w:rPr>
          <w:rFonts w:ascii="Times New Roman" w:eastAsia="Times New Roman" w:hAnsi="Times New Roman" w:cs="Times New Roman"/>
          <w:bCs/>
          <w:sz w:val="24"/>
          <w:szCs w:val="24"/>
        </w:rPr>
        <w:t>BrainMap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registre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(ex. ORCID,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ResearcherID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recunoscute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facilita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monitorizarea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transparenței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impactului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5BD" w:rsidRDefault="00FB05BD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05BD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IV.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Etica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Buna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Conduită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Procesul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Evaluare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5BD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Art. 8.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Neîndeplinirea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criteriilor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etică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atrage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respingerea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evaluării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pozitive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. Este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considerată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fraudă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academică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atrage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sancțiuni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disciplinare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atribuirea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texte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imagini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aparțin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autorului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plagiat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autoplagiat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raportarea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date fictive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falsificate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6422" w:rsidRPr="00A86422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Art. 9.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Reguli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evaluatori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Membrii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comisiilor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evaluare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A86422" w:rsidRPr="00A86422" w:rsidRDefault="00A86422" w:rsidP="00FB05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Conflictul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interese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implicate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performanțelor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colegilor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obligația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declara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complet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situație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conflict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interese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incompatibilitate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Nedeclararea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abatere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gravă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6422" w:rsidRPr="00A86422" w:rsidRDefault="00A86422" w:rsidP="00FB05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Confidențialitatea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comisiilor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asigure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confidențialitatea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strictă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6422" w:rsidRPr="00A86422" w:rsidRDefault="00A86422" w:rsidP="00FB05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Imparțialitatea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Nediscriminarea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discriminare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procesul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interzisă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Performanța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evaluată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criterii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respectând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principiile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echității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independent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etnie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gen,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origine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orientare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politică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religioasă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sexuală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5BD" w:rsidRDefault="00FB05BD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05BD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Capitolul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V. </w:t>
      </w:r>
      <w:proofErr w:type="spellStart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Dispoziții</w:t>
      </w:r>
      <w:proofErr w:type="spellEnd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Finale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5BD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Art. 10.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Dosarele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angajaților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include o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selecție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reprezentative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integrale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încât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comisiilor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interne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prioritizeze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calitativă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originalității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relevanței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indicatorii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cantitativi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6422" w:rsidRPr="00A86422" w:rsidRDefault="00A86422" w:rsidP="00FB0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86422">
        <w:rPr>
          <w:rFonts w:ascii="Times New Roman" w:eastAsia="Times New Roman" w:hAnsi="Times New Roman" w:cs="Times New Roman"/>
          <w:b/>
          <w:bCs/>
          <w:sz w:val="24"/>
          <w:szCs w:val="24"/>
        </w:rPr>
        <w:t>Art. 11.</w:t>
      </w:r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Rezultatele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evaluării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anuale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sta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deciziilor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promovare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prelungire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contractelor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acordare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stimulentelor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de premiere a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fondurile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6422">
        <w:rPr>
          <w:rFonts w:ascii="Times New Roman" w:eastAsia="Times New Roman" w:hAnsi="Times New Roman" w:cs="Times New Roman"/>
          <w:sz w:val="24"/>
          <w:szCs w:val="24"/>
        </w:rPr>
        <w:t>instituționale</w:t>
      </w:r>
      <w:proofErr w:type="spellEnd"/>
      <w:r w:rsidRPr="00A86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076F" w:rsidRDefault="0010076F"/>
    <w:sectPr w:rsidR="001007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EDA" w:rsidRDefault="006C3EDA" w:rsidP="00FB05BD">
      <w:pPr>
        <w:spacing w:after="0" w:line="240" w:lineRule="auto"/>
      </w:pPr>
      <w:r>
        <w:separator/>
      </w:r>
    </w:p>
  </w:endnote>
  <w:endnote w:type="continuationSeparator" w:id="0">
    <w:p w:rsidR="006C3EDA" w:rsidRDefault="006C3EDA" w:rsidP="00FB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tane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EDA" w:rsidRDefault="006C3EDA" w:rsidP="00FB05BD">
      <w:pPr>
        <w:spacing w:after="0" w:line="240" w:lineRule="auto"/>
      </w:pPr>
      <w:r>
        <w:separator/>
      </w:r>
    </w:p>
  </w:footnote>
  <w:footnote w:type="continuationSeparator" w:id="0">
    <w:p w:rsidR="006C3EDA" w:rsidRDefault="006C3EDA" w:rsidP="00FB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088"/>
      <w:gridCol w:w="6434"/>
    </w:tblGrid>
    <w:tr w:rsidR="00FB05BD" w:rsidTr="00351972">
      <w:tc>
        <w:tcPr>
          <w:tcW w:w="2088" w:type="dxa"/>
        </w:tcPr>
        <w:p w:rsidR="00FB05BD" w:rsidRDefault="00FB05BD" w:rsidP="00FB05BD">
          <w:r>
            <w:rPr>
              <w:noProof/>
            </w:rPr>
            <w:drawing>
              <wp:inline distT="0" distB="0" distL="0" distR="0" wp14:anchorId="7400C513" wp14:editId="5C955C3E">
                <wp:extent cx="717550" cy="6921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4" w:type="dxa"/>
        </w:tcPr>
        <w:p w:rsidR="00FB05BD" w:rsidRDefault="00FB05BD" w:rsidP="00FB05BD">
          <w:pPr>
            <w:pStyle w:val="Heading1"/>
            <w:ind w:firstLine="792"/>
            <w:jc w:val="left"/>
            <w:rPr>
              <w:rFonts w:ascii="Cataneo BT" w:hAnsi="Cataneo BT" w:cs="Cataneo BT"/>
              <w:color w:val="000000"/>
              <w:lang w:val="it-IT"/>
            </w:rPr>
          </w:pPr>
          <w:r>
            <w:rPr>
              <w:rFonts w:ascii="Cataneo BT" w:hAnsi="Cataneo BT" w:cs="Cataneo BT"/>
              <w:color w:val="000000"/>
              <w:lang w:val="it-IT"/>
            </w:rPr>
            <w:t>Institute  e-Austria  Timisoara</w:t>
          </w:r>
        </w:p>
        <w:p w:rsidR="00FB05BD" w:rsidRDefault="00FB05BD" w:rsidP="00FB05BD">
          <w:pPr>
            <w:ind w:left="1151" w:firstLine="794"/>
            <w:rPr>
              <w:sz w:val="16"/>
              <w:szCs w:val="16"/>
              <w:lang w:val="it-IT"/>
            </w:rPr>
          </w:pPr>
        </w:p>
        <w:p w:rsidR="00FB05BD" w:rsidRDefault="00FB05BD" w:rsidP="00FB05BD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Office: B-dul Vasile P</w:t>
          </w:r>
          <w:r>
            <w:rPr>
              <w:rFonts w:ascii="Arial" w:hAnsi="Arial" w:cs="Arial"/>
              <w:sz w:val="16"/>
              <w:szCs w:val="16"/>
              <w:lang w:val="ro-RO"/>
            </w:rPr>
            <w:t>ârvan nr. 4-6, RO-300223 Timişoara</w:t>
          </w:r>
        </w:p>
        <w:p w:rsidR="00FB05BD" w:rsidRDefault="00FB05BD" w:rsidP="00FB05BD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Tel/fax</w:t>
          </w:r>
          <w:r>
            <w:rPr>
              <w:rFonts w:ascii="Arial" w:hAnsi="Arial" w:cs="Arial"/>
              <w:sz w:val="16"/>
              <w:szCs w:val="16"/>
              <w:lang w:val="it-IT"/>
            </w:rPr>
            <w:t>:  +40 256 244834</w:t>
          </w:r>
        </w:p>
        <w:p w:rsidR="00FB05BD" w:rsidRDefault="00FB05BD" w:rsidP="00FB05BD">
          <w:pPr>
            <w:ind w:firstLine="792"/>
            <w:jc w:val="both"/>
            <w:rPr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E-mail: secretariat@ieat.ro, http:// www.ieat.ro</w:t>
          </w:r>
          <w:r>
            <w:rPr>
              <w:lang w:val="it-IT"/>
            </w:rPr>
            <w:t xml:space="preserve">                </w:t>
          </w:r>
        </w:p>
      </w:tc>
    </w:tr>
  </w:tbl>
  <w:p w:rsidR="00FB05BD" w:rsidRDefault="00FB05BD" w:rsidP="00FB05BD">
    <w:pPr>
      <w:pBdr>
        <w:bottom w:val="single" w:sz="12" w:space="1" w:color="auto"/>
      </w:pBdr>
      <w:rPr>
        <w:rFonts w:ascii="Amaze" w:hAnsi="Amaze" w:cs="Amaze"/>
        <w:color w:val="000000"/>
        <w:sz w:val="20"/>
        <w:szCs w:val="20"/>
        <w:lang w:val="it-IT"/>
      </w:rPr>
    </w:pPr>
  </w:p>
  <w:p w:rsidR="00FB05BD" w:rsidRDefault="00FB05BD" w:rsidP="00FB05BD">
    <w:pPr>
      <w:pStyle w:val="Heading2"/>
    </w:pPr>
    <w:r>
      <w:rPr>
        <w:lang w:val="it-IT"/>
      </w:rPr>
      <w:t xml:space="preserve">       </w:t>
    </w:r>
    <w:r>
      <w:t>Advancing Information Technology through Research and Applications</w:t>
    </w:r>
  </w:p>
  <w:p w:rsidR="00FB05BD" w:rsidRPr="00FB05BD" w:rsidRDefault="00FB05B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2E0"/>
    <w:multiLevelType w:val="multilevel"/>
    <w:tmpl w:val="2596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331B0"/>
    <w:multiLevelType w:val="multilevel"/>
    <w:tmpl w:val="D00C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C3912"/>
    <w:multiLevelType w:val="multilevel"/>
    <w:tmpl w:val="2A6E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D7"/>
    <w:rsid w:val="0010076F"/>
    <w:rsid w:val="006056D7"/>
    <w:rsid w:val="006C3EDA"/>
    <w:rsid w:val="00A86422"/>
    <w:rsid w:val="00FB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B68B1"/>
  <w15:chartTrackingRefBased/>
  <w15:docId w15:val="{614BCF31-4CD1-4EC4-ABE6-DCA09F4C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B05B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5B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6422"/>
    <w:rPr>
      <w:b/>
      <w:bCs/>
    </w:rPr>
  </w:style>
  <w:style w:type="character" w:styleId="Emphasis">
    <w:name w:val="Emphasis"/>
    <w:basedOn w:val="DefaultParagraphFont"/>
    <w:uiPriority w:val="20"/>
    <w:qFormat/>
    <w:rsid w:val="00A8642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B0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5BD"/>
  </w:style>
  <w:style w:type="paragraph" w:styleId="Footer">
    <w:name w:val="footer"/>
    <w:basedOn w:val="Normal"/>
    <w:link w:val="FooterChar"/>
    <w:uiPriority w:val="99"/>
    <w:unhideWhenUsed/>
    <w:rsid w:val="00FB0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5BD"/>
  </w:style>
  <w:style w:type="character" w:customStyle="1" w:styleId="Heading1Char">
    <w:name w:val="Heading 1 Char"/>
    <w:basedOn w:val="DefaultParagraphFont"/>
    <w:link w:val="Heading1"/>
    <w:uiPriority w:val="99"/>
    <w:rsid w:val="00FB05B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FB05BD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</cp:revision>
  <dcterms:created xsi:type="dcterms:W3CDTF">2026-04-22T05:55:00Z</dcterms:created>
  <dcterms:modified xsi:type="dcterms:W3CDTF">2026-04-22T07:30:00Z</dcterms:modified>
</cp:coreProperties>
</file>